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925" w:rsidRPr="000B30F4" w:rsidRDefault="00150925" w:rsidP="00150925">
      <w:pPr>
        <w:ind w:left="360"/>
        <w:jc w:val="center"/>
        <w:rPr>
          <w:rFonts w:ascii="Times New Roman" w:eastAsia="Calibri" w:hAnsi="Times New Roman" w:cs="Times New Roman"/>
          <w:b/>
        </w:rPr>
      </w:pPr>
    </w:p>
    <w:p w:rsidR="00150925" w:rsidRPr="000B30F4" w:rsidRDefault="00150925" w:rsidP="00150925">
      <w:pPr>
        <w:ind w:left="36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История 10 </w:t>
      </w:r>
      <w:r>
        <w:rPr>
          <w:rFonts w:ascii="Times New Roman" w:eastAsia="Calibri" w:hAnsi="Times New Roman" w:cs="Times New Roman"/>
          <w:b/>
        </w:rPr>
        <w:t>(</w:t>
      </w:r>
      <w:r w:rsidRPr="000B30F4">
        <w:rPr>
          <w:rFonts w:ascii="Times New Roman" w:eastAsia="Calibri" w:hAnsi="Times New Roman" w:cs="Times New Roman"/>
          <w:b/>
        </w:rPr>
        <w:t>углубленный</w:t>
      </w:r>
      <w:r>
        <w:rPr>
          <w:rFonts w:ascii="Times New Roman" w:eastAsia="Calibri" w:hAnsi="Times New Roman" w:cs="Times New Roman"/>
          <w:b/>
        </w:rPr>
        <w:t>)</w:t>
      </w:r>
    </w:p>
    <w:p w:rsidR="00150925" w:rsidRPr="000B30F4" w:rsidRDefault="00150925" w:rsidP="00150925">
      <w:pPr>
        <w:pStyle w:val="a3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ПОЯСНИТЕЛЬНАЯ ЗАПИСКА</w:t>
      </w:r>
    </w:p>
    <w:p w:rsidR="00150925" w:rsidRPr="000B30F4" w:rsidRDefault="00150925" w:rsidP="00150925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Курс «История» входит в предметную область «Общественные науки», которая должна обеспечить: </w:t>
      </w:r>
    </w:p>
    <w:p w:rsidR="00150925" w:rsidRPr="000B30F4" w:rsidRDefault="00150925" w:rsidP="00150925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сформированность мировоззренческой, ценностно-смысловой сферы обучающихся, российской гражданской идентичности, поликультурности, толерантности, приверженности ценностям, закреплѐнным Конституцией Российской Федерации; </w:t>
      </w:r>
    </w:p>
    <w:p w:rsidR="00150925" w:rsidRPr="000B30F4" w:rsidRDefault="00150925" w:rsidP="00150925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понимание роли России в многообразном, быстро меняющемся глобальном мире; </w:t>
      </w:r>
    </w:p>
    <w:p w:rsidR="00150925" w:rsidRPr="000B30F4" w:rsidRDefault="00150925" w:rsidP="00150925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сформированность навыков критического мышления, анализа и синтеза, умений оценивать и сопоставлять методы исследования, характерные для общественных наук; </w:t>
      </w:r>
    </w:p>
    <w:p w:rsidR="00150925" w:rsidRPr="000B30F4" w:rsidRDefault="00150925" w:rsidP="00150925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формирование целостного восприятия всего спектра природных, экономических, социальных реалий; </w:t>
      </w:r>
    </w:p>
    <w:p w:rsidR="00150925" w:rsidRPr="000B30F4" w:rsidRDefault="00150925" w:rsidP="00150925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сформированность умений обобщать, анализировать и оценивать информацию: теории, концепции, факты, имеющие отношение к общественному развитию и роли личности в нѐм, с целью проверки гипотез и интерпретации данных различных источников; </w:t>
      </w:r>
    </w:p>
    <w:p w:rsidR="00150925" w:rsidRPr="000B30F4" w:rsidRDefault="00150925" w:rsidP="00150925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владение знаниями о многообразии взглядов и теорий по тематике общественных наук. </w:t>
      </w:r>
    </w:p>
    <w:p w:rsidR="00150925" w:rsidRPr="000B30F4" w:rsidRDefault="00150925" w:rsidP="00150925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В соответствии с Федеральным компонентом Государственного образовательного стандарта среднего общего образования в предметной области «История» (углубленный уровень) – требования к предметным результатам освоения углубленного курса истории должны включать требования к результатам освоения базового курса и </w:t>
      </w:r>
      <w:r w:rsidRPr="000B30F4">
        <w:rPr>
          <w:i/>
          <w:iCs/>
          <w:sz w:val="22"/>
          <w:szCs w:val="22"/>
        </w:rPr>
        <w:t xml:space="preserve">дополнительно отражать: </w:t>
      </w:r>
    </w:p>
    <w:p w:rsidR="00150925" w:rsidRPr="000B30F4" w:rsidRDefault="00150925" w:rsidP="00150925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сформированность знаний о месте и роли исторической науки в системе научных дисциплин, представлений об историографии; </w:t>
      </w:r>
    </w:p>
    <w:p w:rsidR="00150925" w:rsidRPr="000B30F4" w:rsidRDefault="00150925" w:rsidP="00150925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владение системными историческими знаниями, понимание места и роли России в мировой истории; </w:t>
      </w:r>
    </w:p>
    <w:p w:rsidR="00150925" w:rsidRPr="000B30F4" w:rsidRDefault="00150925" w:rsidP="00150925">
      <w:pPr>
        <w:pStyle w:val="Defaul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владение приѐмами работы с историческими источниками, умениями самостоятельно анализировать документальную базу по исторической тематике; </w:t>
      </w:r>
    </w:p>
    <w:p w:rsidR="00150925" w:rsidRPr="000B30F4" w:rsidRDefault="00150925" w:rsidP="00150925">
      <w:pPr>
        <w:pStyle w:val="Defaul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сформированность умений оценивать различные исторические версии. </w:t>
      </w:r>
    </w:p>
    <w:p w:rsidR="00150925" w:rsidRPr="000B30F4" w:rsidRDefault="00150925" w:rsidP="00150925">
      <w:pPr>
        <w:ind w:firstLine="709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</w:rPr>
        <w:t xml:space="preserve">Историческое образование на ступени среднего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Развивающий потенциал системы исторического образования на ступени среднего общего образования связан с переходом от изучения фактов к их осмыслению и сравнительно- 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</w:t>
      </w:r>
      <w:r w:rsidRPr="000B30F4">
        <w:rPr>
          <w:rFonts w:ascii="Times New Roman" w:eastAsia="Calibri" w:hAnsi="Times New Roman" w:cs="Times New Roman"/>
          <w:b/>
        </w:rPr>
        <w:t xml:space="preserve"> </w:t>
      </w:r>
      <w:r w:rsidRPr="000B30F4">
        <w:rPr>
          <w:rFonts w:ascii="Times New Roman" w:eastAsia="Calibri" w:hAnsi="Times New Roman" w:cs="Times New Roman"/>
          <w:b/>
          <w:caps/>
        </w:rPr>
        <w:t>С</w:t>
      </w:r>
      <w:r w:rsidRPr="000B30F4">
        <w:rPr>
          <w:rFonts w:ascii="Times New Roman" w:eastAsia="Calibri" w:hAnsi="Times New Roman" w:cs="Times New Roman"/>
          <w:b/>
        </w:rPr>
        <w:t>одержание курса.</w:t>
      </w:r>
    </w:p>
    <w:p w:rsidR="00150925" w:rsidRPr="000B30F4" w:rsidRDefault="00150925" w:rsidP="00150925">
      <w:pPr>
        <w:jc w:val="center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lastRenderedPageBreak/>
        <w:t>Всеобщая история</w:t>
      </w:r>
    </w:p>
    <w:p w:rsidR="00150925" w:rsidRPr="000B30F4" w:rsidRDefault="00150925" w:rsidP="00150925">
      <w:pPr>
        <w:pStyle w:val="Default"/>
        <w:jc w:val="both"/>
        <w:rPr>
          <w:sz w:val="22"/>
          <w:szCs w:val="22"/>
        </w:rPr>
      </w:pPr>
      <w:r w:rsidRPr="000B30F4">
        <w:rPr>
          <w:b/>
          <w:bCs/>
          <w:sz w:val="22"/>
          <w:szCs w:val="22"/>
        </w:rPr>
        <w:t xml:space="preserve">История как наука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sz w:val="22"/>
          <w:szCs w:val="22"/>
        </w:rPr>
        <w:t xml:space="preserve">История в системе гуманитарных наук. Основные концепции исторического развития человечества: историко-культурологические </w:t>
      </w:r>
      <w:r w:rsidRPr="000B30F4">
        <w:rPr>
          <w:color w:val="auto"/>
          <w:sz w:val="22"/>
          <w:szCs w:val="22"/>
        </w:rPr>
        <w:t xml:space="preserve">(цивилизационные) теории, формационная теория, теория модернизации. Понятие исторический источник. Принципы историографии.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Древнейшая история человечества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Современные научные концепции происхождения человека и общества. Природное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Цивилизации Древнего мира и Средневековья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 Цивилизации Древнего Востока. Формирование индо-буддийской и китайско-конфуцианской цивилизаций.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 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 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 Христианская средневековая цивилизация в Европе. Складывание западноевропейского и восточноевропейского регионов цивилизационного развития. 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 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 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Социально-политический, религиозный, демографический кризис европейского традиционного общества в XIV-XV вв. Предпосылки модернизации.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Новое время: эпоха модернизации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Понятие «Новое время». Модернизация как процесс перехода от традиционного (аграрного) к индустриальному обществу. Великие географические открытия и начало европейской колониальной экспансии. Формирование нового пространственного восприятия мира. 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 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Конституционализм. Становление 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 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</w:t>
      </w:r>
    </w:p>
    <w:p w:rsidR="00150925" w:rsidRPr="000B30F4" w:rsidRDefault="00150925" w:rsidP="00150925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от традиционного к индустриальному обществу. Мировосприятие </w:t>
      </w:r>
      <w:r w:rsidRPr="000B30F4">
        <w:rPr>
          <w:rFonts w:ascii="Times New Roman" w:eastAsia="Calibri" w:hAnsi="Times New Roman" w:cs="Times New Roman"/>
        </w:rPr>
        <w:lastRenderedPageBreak/>
        <w:t>человека индустриального общества. Формирование классической научной картины мира в XVII-XIX вв. Культурное наследие Нового времени. 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</w:t>
      </w:r>
    </w:p>
    <w:p w:rsidR="00150925" w:rsidRPr="000B30F4" w:rsidRDefault="00150925" w:rsidP="00150925">
      <w:pPr>
        <w:rPr>
          <w:rFonts w:ascii="Times New Roman" w:eastAsia="Calibri" w:hAnsi="Times New Roman" w:cs="Times New Roman"/>
          <w:b/>
        </w:rPr>
      </w:pPr>
    </w:p>
    <w:p w:rsidR="00150925" w:rsidRPr="000B30F4" w:rsidRDefault="00150925" w:rsidP="00150925">
      <w:pPr>
        <w:jc w:val="center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История России с древнейших времён до конца </w:t>
      </w:r>
      <w:r w:rsidRPr="000B30F4">
        <w:rPr>
          <w:rFonts w:ascii="Times New Roman" w:eastAsia="Calibri" w:hAnsi="Times New Roman" w:cs="Times New Roman"/>
          <w:b/>
          <w:lang w:val="en-US"/>
        </w:rPr>
        <w:t>XIX</w:t>
      </w:r>
      <w:r w:rsidRPr="000B30F4">
        <w:rPr>
          <w:rFonts w:ascii="Times New Roman" w:eastAsia="Calibri" w:hAnsi="Times New Roman" w:cs="Times New Roman"/>
          <w:b/>
        </w:rPr>
        <w:t xml:space="preserve"> века</w:t>
      </w:r>
    </w:p>
    <w:p w:rsidR="00150925" w:rsidRPr="000B30F4" w:rsidRDefault="00150925" w:rsidP="00150925">
      <w:pPr>
        <w:pStyle w:val="Default"/>
        <w:jc w:val="both"/>
        <w:rPr>
          <w:sz w:val="22"/>
          <w:szCs w:val="22"/>
        </w:rPr>
      </w:pPr>
      <w:r w:rsidRPr="000B30F4">
        <w:rPr>
          <w:b/>
          <w:bCs/>
          <w:sz w:val="22"/>
          <w:szCs w:val="22"/>
        </w:rPr>
        <w:t xml:space="preserve">Древняя Русь </w:t>
      </w:r>
    </w:p>
    <w:p w:rsidR="00150925" w:rsidRPr="000B30F4" w:rsidRDefault="00150925" w:rsidP="00150925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Происхождение славян. Проблемы этногенеза и прародины славянских народов. Особенности ранней истории славян. Великое переселение народов и славянский мир. Первые письменные известия о славянах. Характерные черты и особенности расселения восточных славян. Восточные славяне в древности. Особенности хозяйственной деятельности славян и роль природно-географического фактора. Первые торговые пути: «из варяг в греки» — начало объединения племен. Общественный строй: род, племя, родовая и соседская общины. Возникновение неравенства. Союзы славянских племен VIII—IX вв. в «Повести временных лет». Отношения с соседними народами. Верования славянских народов. Особенности древнеславянского язычества. </w:t>
      </w:r>
    </w:p>
    <w:p w:rsidR="00150925" w:rsidRPr="000B30F4" w:rsidRDefault="00150925" w:rsidP="00150925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Образование Древнерусского государства. Источники по истории Древнерусского государства. Социально-экономические и политические причины объединения племен. Поднепровское протогосударство. Северо-западный союз славянских и финно-угорских племен. Межплеменная усобица в Новгороде и «призвание варягов». Рюрик. Создание Древнерусского государства. «Норманнская теория» в исторической науке. </w:t>
      </w:r>
    </w:p>
    <w:p w:rsidR="00150925" w:rsidRPr="000B30F4" w:rsidRDefault="00150925" w:rsidP="00150925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Первые киевские князья. Русь в правление Олега и Игоря. Расширение границ Древнерусского княжества. </w:t>
      </w:r>
    </w:p>
    <w:p w:rsidR="00150925" w:rsidRPr="000B30F4" w:rsidRDefault="00150925" w:rsidP="00150925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Славянская колонизация Крыма и Тамани. Отношения с Византией. Отношения киевского правителя с подчиненными племенами: дань, полюдье, повоз. Налоговая реформа княгини Ольги: уроки и погосты. Византийское посольство Ольги, проблема крещения княгини. Первые христианские миссионеры и храмы на Руси. Походы Святослава: Русь и народы Великой степи (хазары, волжские булгары и др.), Русь и Византия.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Русь во времена Владимира Святославича. Княжеские усобицы. Языческая реформа 980 г.: цели и итоги. Крещение Руси — причины новой религиозной реформы. Проблема двоеверия. Становление Русской православной церкви. Значение принятия христианства. Православие как основа формирования древнерусской культуры и менталитета. Окончательное оформление территориального ядра Древнерусского государства и складывание древнерусской народности.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Расцвет Древнерусского государства. Борьба за власть после смерти Владимира. Битва на реке Альте — Ярослав, великий князь киевский. Противостояние Ярослава и Мстислава. Развитие Древнерусского государства при Ярославе Мудром. Отношения Руси с европейскими странами, Византией и Великой степью. Семейные связи Ярославичей. Избавление от печенежской угрозы. Особенности русской феодальной монархии — проблемы государственного управления и наследования престола. Русское православие — рост международного влияния. Избрание митрополита Иллариона. Власть и народ во второй половине XI — начале XII в. «Очередной порядок» престолонаследия. Великий князь и удельные князья. Половецкая угроза и княжеские распри. 1097 г. — съезд князей в Любече, начало раздробленности. Княжеские усобицы. Владимир Мономах и Мстислав Великий — последняя попытка объединения земель. Разгром половцев.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Общество и государство Древней Руси. Русские города в XI—XII вв. Рост численности населения и специфика управления: вече. Торговые и культурные центры: уровень жизни и особенности повседневного быта. Юридическая система Древней Руси: от Русской Правды до «Устава Владимира Мономаха». Древнерусское общество. Высшие сословия: князья, бояре, дружина.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Особенности княжеской власти. Хозяйственный комплекс феодальной вотчины. Зависимое и свободное население Древней Руси: холопы, рядовичи, закупы, смерды, люди — специфика отношений. Киевская Русь — раннефеодальное общество.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Удельная Русь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Политическая раздробленность на Руси. Объективные и субъективные причины раздробленности. Возникновение новых политических центров. Рост феодального землевладения. </w:t>
      </w:r>
      <w:r w:rsidRPr="000B30F4">
        <w:rPr>
          <w:color w:val="auto"/>
          <w:sz w:val="22"/>
          <w:szCs w:val="22"/>
        </w:rPr>
        <w:lastRenderedPageBreak/>
        <w:t xml:space="preserve">Новые торговые пути и их влияние на развитие земель. Княжеские усобицы — плюсы и минусы местного управления. Три типа государственных образований в удельной Руси: сходства и различия. Последствия политической раздробленности. «Федерация» русских княжеств. Характеристика новых центров Руси. Северо-Восточная Русь: особенности территории, климата, населения, славянской колонизации края. Рост городов. Политические особенности развития Северо-Восточной Руси. Место и роль князя в княжестве, отношения с боярством. Формирование характерных черт внутренней и внешней политики княжества при Юрии Долгоруком. Владимиро-Суздальское княжество при Андрее Боголюбском. Всеволод Большое Гнездо и его преемники. Характерные черты и основные направления политики владимиро-суздальских князей. Упрочение княжеского самовластия.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Юго-Западная Русь. Причины возвышения Галицко-Волынского княжества. Особенности политической власти в регионе: князь и сильное боярство. Роман Мстиславович — объединение Волыни и Галиции. Даниил Галицкий — последний расцвет Галицко-Волынской Руси.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Господин Великий Новгород. Отличия Новгорода от других древнерусских земель: особенности его территориального устройства и хозяйства. Новгородская древность — археологические источники. Новгородское боярство — особенности возникновения страты и роста влияния. Бояре и князь: конфликт властных интересов. Новгородская республика — особенности политического устройства. Роль княжеской власти в государстве. Вечевой строй и органы управления Новгорода: вече, посадник, тысяцкий, архиепископ.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Культура Древней Руси. Влияние христианизации Руси: особенности духовной жизни и разнообразие художественных форм ее выражения. Синтетический характер культуры: христианская доктрина и языческие традиции. Особенности средневекового христианского мировосприятия: древнерусский символизм. Письменность и просвещение. Богатство и разнообразие древнерусской литературы: летописи, жития и поучения. «Слово о полку Игореве» — вершина древнерусской литературы.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Особенности древнерусского зодчества: от византийского влияния к национальной самобытности. Софийские соборы в Киеве и Новгороде, Успенский и Дмитриевский соборы во Владимире, храм Покрова на Нерли и др. Жанры древнерусской живописи: фреска, мозаика, икона. Становление русской школы иконописи: Владимирская икона Божией Матери, «Спас Нерукотворный», «Ангел Златые Власы» и др. Прикладное искусство: филигрань, зернь, эмаль, скань. «Высокая» и «низкая» культура эпохи Средневековья: характерные черты взаимного влияния. Народная культура и быт. Русский фольклор. Особенности повседневного быта различных слоев городского общества.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>Гражданская и военная архитектура русских городов. Времяпрепровождение знати: общественные функции пиров и застолий. Место и статус женщины в древнерусском обществе. Отличительные черты древнерусской одежды. Характерные черты сельского быта. Языческие пережитки в деревне. Эпидемии, неурожаи, пожары и их влияние на социально-экономическое положение и духовный быт населения.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 Нашествие монголотатар. Ареал обитания и причины сплочения монгольских племен. Империя Чингисхана и ее завоевания. Первое столкновение русских с монголо-татарами — битва на Калке. Улус Джучи и его правитель Бату-хан (Батый). Русские земли накануне монголо-татарского нашествия. Поход Батыя на Северо-Западную Русь. Героическая оборона русских земель. Масштабы нашествия и общие причины поражения русских княжеств. Вторая волна нашествия — княжества Южной и Юго-Западной Руси под ударом врага. Поход Батыя в страны Восточной и Центральной Европы: объективные и субъективные причины завершения похода.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>Западноевропейская экспансия на северо-западных границах русских земель. Вторжение немецких рыцарей и образование орденов крестоносцев в Прибалтике. Противостояние Северо-Западной Руси европейскому вторжению. Невская битва. Ледовое побоище.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Ордынское владычество на Руси. Последствия Батыева нашествия для русских земель. Золотая Орда. Ордынское иго — формы (ярлык, ордынский выход и т. д.) и характер зависимости русских земель. Баскаки. Попытки борьбы с ордынцами: городские восстания и их итоги. Особенности монголо-татарского управления захваченными землями. Роль Александра Невского в русской истории. Трансформация политической системы Руси при завоевателях. Отношение русских людей к игу. Значение ордынского вадычества в истории Руси. Русская православная церковь в годы ордынского владычества: причины поддержки завоевателей.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Московская Русь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lastRenderedPageBreak/>
        <w:t xml:space="preserve">Возвышение Москвы. Причины объединительных процессов в русских землях XIII—XIV вв. Два центра объединения: Великое княжество Литовское и Русское — Северо-Восточная Русь: особенности путей консолидации и причины соперничества. Природно-географические и социально-экономические причины возвышения Твери и Москвы. Политика первых московских князей — роль субъективного фактора в возвышении Москвы. Тверские и московские князья в борьбе за Владимирский стол. Тверское восстание 1327 г. и его последствия. Ордынская политика Ивана Калиты и его сыновей. Москва — центр Северо-Восточной Руси. Московские князья и церковь: взаимовыгодный политический союз.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Княжение Дмитрия Донского. Юность князя Дмитрия — промосковская политика митрополита Алексея. Начало противостояния с Литвой. Московские походы Ольгерда — «литовщина». Завершение московско-тверского противостояния, поражение Твери. Междоусобие в Золотой Орде и ордынская политика князя Дмитрия. Военное противоборство Москвы и Орды: битвы на Пьяне и Воже. Куликовская битва. Нашествие Тохтамыша. Итоги княжения Дмитрия Донского.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Русские земли в конце XIV — первой половине XV в. Особенности внешней политики Василия I: нормализация отношений с Литвой и Ордой. Кревская уния Литвы и Польши. Витовт. Обострение религиозных, национальных и социальных противоречий в Литве. Нашествие Тимура и его последствия для московско-ордынских отношений: нашествие Едигея. Расширение пределов Московского княжества. Феодальная война наследников Дмитрия Донского: две традиции наследования престола. Юрий Галицкий.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Борьба Василия II с Василием Косым и Дмитрием Шемякой. Противоборство с Казанским ханством — Василий Темный. Причины победы Василия Темного: роль и место великого князя в народном сознании. Обострение московско-новгородских противоречий: Яжелобицкий договор. Московские князья и церковь — углубление политического союза. Митрополит Иона. Флорентийская уния и ее последствия: автокефалия Русской православной церкви. Подвижник земли Русской Сергий Радонежский.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Образование единого Русского государства. Иван III Васильевич — личность и эпоха. Характерные черты и направления собирания русских земель вокруг Москвы при Иване III. Присоединение Новгорода и Твери. Завершение объединения русских земель вокруг Москвы при Василии III: Псков, Рязань, Вятка. Итоги объединения.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Внешняя политика Московского государства во второй половине XV — начале XVI в. Москва и татарские ханства. Ордынско-польский союз и московско-крымские соглашения. Свержение ордынского ига: «стояние на Угре». Русско-литовские войны — собирание русских земель. Итоги правления Ивана III.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Русское государство и общество во второй половине XV — начале XVI в. Возвышение московских князей и формирование новой идеологии единого государства. Брак Ивана III и Софьи Палеолог: идея преемственности с Византией. Титул «государь всея Руси» — его политическое и духовное значение. Иосиф Волоцкий и доктрина самодержавной власти. Монах Филофей: «Москва — третий Рим»: первые ростки имперской идеологии. Внутренние преобразования в Московской Руси при Иване III и Василии III. Централизация государственного управления — трансформация традиционных органов власти. Боярская дума, казна, дворцы. «Местничество» и «кормление». Зарождение идеи «приказного» управления. Судебник 1497 г. Хозяйство Руси. Причины роста и проблемы вотчинного землевладения. Начало поместного землепользования — характерные черты. Монастырское землевладение. Нил Сорский и Иосиф Волоцкий: нестяжатели и иосифляне. Причины великокняжеской поддержки иосифлян. Социальная структура населения: великий князь московский, бояре, служилые люди «по отечеству», духовенство (черное и белое), крестьяне (черносошные, монастырские, жившие на вотчинных, поместных и дворцовых землях), купцы, горожане, холопы, казаки и другие категории населения. «Государь — холопы»: природа социальных отношений в Московском государстве. Правило Юрьева дня — первые шаги к закрепощению крестьян.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Русская культура второй половины XIII—XV в. Характерные черты русской культуры в монгольский период. Возрождение летописания и его особенности. Языковые и духовные различия в развитии восточнославянских земель Литвы и Руси. Этногенез новых народностей: русские, украинцы, белорусы. Монголо-татарское нашествие в древнерусской литературе. Духовно-просветительское значение Куликовской битвы. Гражданские мотивы в литературном творчестве. Афанасий Никитин — «Хожение за три моря». Религиозно-духовная литература. Возрождение русской художественной культуры на рубеже XIV— XV вв. — «золотой век» древнерусской </w:t>
      </w:r>
      <w:r w:rsidRPr="000B30F4">
        <w:rPr>
          <w:color w:val="auto"/>
          <w:sz w:val="22"/>
          <w:szCs w:val="22"/>
        </w:rPr>
        <w:lastRenderedPageBreak/>
        <w:t xml:space="preserve">иконописи. Феофан Грек. Андрей Рублев. Русский человек Средневековья — особенности мировоззрения. Архитектура монгольской Руси: утраты и потери, проблема возрождения. Храмы Новгорода и Пскова. Самобытность архитектуры Владимиро-Суздальской Руси. Московский Кремль: укрепления, храмы, дворцы — резиденция «государя всея Руси». Итальянцы на русской службе. Аристотель Фиораванти, Алевиз Новый.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Эпоха Ивана Грозного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Начало правления Ивана IV. Правительство Елены Глинской — обострение придворной борьбы. Денежная реформа и унификация системы мер — усиление централизации государства. Боярское правление: борьба придворных группировок и ее итоги. Ослабление значимости центральной власти. Особенности воспитания и характер Ивана IV. Осознание необходимости реформ в русском обществе. Венчание Ивана IV на царство — политический и духовный смысл обряда. Пожар Москвы 1547 г. и восстание в городе.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Реформы Ивана Грозного и их результаты. Новое окружение царя — Избранная рада. Особенности и характер личных взаимоотношений. Причины и характер реформ. Земский собор 1549 г. Царский Судебник 1550 г. Губная и земская реформы — изменения в системе самоуправления земель, ограничение местничества. Приказная реформа. Реформа армии — формирование стрелецких полков. Уложение о службе. Создание поместной конницы. Стоглавый собор — единообразие службы и унификация обрядов. Значение реформ Избранной рады, характер структурных преобразований.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Складывание сословно-представительной монархии. Успехи в социально-экономическом развитии страны к середине XVI столетия. Развитие городов, изменения в социальной структуре горожан. Русская торговля — основные направления товаропотоков и проблемы заграничной торговли. Внешняя политика времен Избранной рады. Проблемы взаимоотношений с восточными и южными соседями. Присоединение к Московскому государству Казанского и Астраханского ханств. Значение Поволжья для развития русского государства. Противостояние с Крымом: засечные линии. Движение «встречь солнцу» — присоединение народов Поволжья и Приуралья, завоевание Сибирского ханства и начало освоения восточных земель. Строгановы. Ермак. Значение продвижения России в Сибирь.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Россия в годы Ливонской войны и опричнины. Объективные и субъективные причины падения Избранной рады. Новый курс внешней политики: причины Ливонской войны. Начало войны: от успехов к поражениям — поиск «виновников» неудач. Учреждение опричнины. Характерные черты и смысл опричного управления. Опричный террор и попытки противостояния. Рост социальной напряженности в стране. Внутренняя трансформация опричнины. Изменения в соотношении противоборствующих сил Ливонской войны. Выступление против Московского царства Швеции. Люблинская уния — единая польско-литовская Речь Посполитая. Обострение на южных рубежах. Набег войск крымского хана 1571 г. и сожжение Москвы. Битва при Молодях 1572 г. и ее значение для будущего страны. Отмена опричнины, ее итоги и значение. Завершение Ливонской войны и ее итоги. Последние годы жизни Ивана Грозного. Черты социально-экономического кризиса в стране после опричнины. Заповедные лета.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Россия в конце XVI в. Царствование Федора Ивановича. Борьба в придворных кругах. Возвышение Бориса Годунова. Внутренняя политика правительства Бориса Годунова. Развитие крепостнических отношений — урочные лета. Государство и церковь. Учреждение патриаршества. Попытки восстановления внешнеполитического авторитета России после поражения в Ливонской войне. Русско-шведская война 1590— 1593 гг., Тявзинский мир. Расширение русской колонизации Сибири: строительство городов и острогов. Защита южных рубежей — строительство Тульской оборонительной линии. Смерть царевича Дмитрия и династический кризис 1598 г. Избрание Годунова на царство. Борьба с противниками новой династии. Природные бедствия, неурожай, голод в России. Попытки Бориса Годунова бороться с голодом. Нарастание хозяйственного, социального и политического кризиса в стране.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Русская культура XVI в. Характерные черты русской культуры эпохи единого государства. «Век публицистики». Церковное и социальное вольнодумство. Матвей Башкиров. Феодосий Косой. Споры о целях и характере преобразований в первой половине XVI столетия. Федор Карпов. Иван Пересветов. Полемика Ивана Грозного с Андреем Курбским. Успехи и проблемы русского просвещения в XVI в. Начало российского книгопечатания. Иван Федоров. Зодчество — поиск новых архитектурных форм. Шатровый стиль. Консерватизм повседневного быта и попытки европеизации. «Домострой» — энциклопедия русского быта.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Смутное время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lastRenderedPageBreak/>
        <w:t xml:space="preserve">Начало Смуты. Причины и предпосылки Смутного времени. Феномен самозванства. Появление Лжедмитрия. Причины и цели поддержки самозванца поляками. Начало гражданской войны. Падение династии Годуновых. Царствование Лжедмитрия I и причины его падения.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Правление Василия Шуйского. Переворот в пользу Шуйского. «Крестоцеловальная запись». Политика Василия Шуйского и оппозиция власти нового царя. Восстание Ивана Болотникова. Поход на Москву: цели движения и причины раскола восставших. Подавление восстания и его последствия. Борьба Шуйского с Лжедмитрием II. Тушинский лагерь — двоевластие в стране. Русско-шведский союз: цели создания. Польская интервенция. Осада Смоленска. М. В. Скопин-Шуйский. Свержение В. Шуйского. Семибоярщина. Избрание королевича Владислава на московский трон. Оккупация поляками Москвы.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Освобождение Москвы. Россия в условиях польской оккупации. Призывы к объединению русских людей в борьбе с иноземцами. Патриарх Гермоген. Первое ополчение. Совет всей земли. Падение Смоленска и причины распада Первого ополчения. Захват шведами Новгорода. Угроза утери Россией национальной государственности. Второе ополчение: Кузьма Минин и Дмитрий Пожарский.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Освобождение Москвы. Установление новой династии. Земский собор 1613 г. и избрание Михаила Романова на царство. Внутренние и внешнеполитические итоги Смуты. Затухание гражданской войны: разгром противников новой власти. Тяжелые условия Столбовского мира и Деулинского перемирия.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Вступление России в новый период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Царствование Михаила Романова. Внутренняя политика — преодоление последствий Смуты. Первоочередные задачи укрепления власти и выхода из хозяйственного кризиса. Михаил Федорович и патриарх Филарет — характер двоевластия. Роль и значение Земских соборов в первой половине XVII в. Проблемы дворянского землевладения. Внешняя политика Михаила Федоровича — борьба за возвращение утраченных земель. Смоленская война. Поляновский мир с Польшей: территориальные потери и политические достижения. Южное направление внешней политики. Создание новых оборонительных сооружений: Белгородская засечная черта.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Хозяйственное развитие страны. Рост территории государства в XVII в., особенности социальной структуры населения России. Проблемы восстановления и развития крепостного хозяйства после Смуты. Уровень развития агрокультуры в России. Два типа хозяйств: товарное и натуральное — основные тенденции и перспективы их развития. Появление мануфактур. Характерные черты русской вотчинной мануфактуры. Развитие торговли: складывание всероссийского рынка, ярмарки. Особенности внешней торговли: основные статьи экспорта и импорта.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Соляной бунт и Соборное уложение 1649 г. Социально-экономические противоречия в обществе. Налоговая реформа и рост социальной напряженности. Развитие ремесла и торговли в городах: противоречия «черных» и «белых» слобод. Конфликт помещичьего и вотчинного землепользования. Соляной бунт: ход событий и итоги восстания. Б. И. Морозов. Городские восстания 1648—1650 гг. Задача упорядочения действующего законодательства. Соборное уложение — универсальный кодекс феодального права России. Новый характер отношений власти и церкви. Монастырский приказ. Роль царской власти в Уложении — начало становления российского абсолютизма. Помещики — социально-экономическая опора власти: оформление крепостного права. Права и обязанности дворян. Законодательное оформление сословной структуры общества. Место и роль Соборного уложения в истории последующих эпох.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Социально-экономическая политика после принятия Соборного уложения. Поддержка властью поместного дворянства во второй половине XVII в. Новые черты взаимоотношений дворянства и зависимого населения. «Посадское строение» — особенности сословной жизни городов. Идея меркантилизма в торговой политике русских царей. Протекционизм: Торговый и Новоторговый уставы. А. Л. Ордин-Нащокин. Характерные черты развития российской промышленности в XVII столетии. Иностранцы на русской службе: Виниус, Акема, Марсилис и др. Власть и промышленники: приписные крестьяне, зарождение крепостной мануфактуры. Финансовая политика при царе Алексее Михайловиче: цели и задачи. Денежные реформы: ефимки—талеры, введение медной монеты. Последствия финансовых экспериментов властей: Медный бунт.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Движение Степана Разина. Особенности формирования и самоуправления донского казачества. Характерные черты казачьего хозяйства. Казачество в международных отношениях. «Азовское сидение». «Поход за зипунами» на Каспий: С. Т. Разин — новый лидер донского </w:t>
      </w:r>
      <w:r w:rsidRPr="000B30F4">
        <w:rPr>
          <w:color w:val="auto"/>
          <w:sz w:val="22"/>
          <w:szCs w:val="22"/>
        </w:rPr>
        <w:lastRenderedPageBreak/>
        <w:t xml:space="preserve">казачества. Начало крестьянской войны. Поход разинцев на Волгу: захват Царицына и Астрахани казаками. Казачьи порядки на захваченных землях. Расширение масштабов движения: восстание народов Поволжья, бунты крепостных — крестьянская война. Симбирская неудача Разина — спад повстанческого движения. Арест и казнь С. Т. Разина и его соратников. Окончательный разгром разинцев. Итоги крестьянской войны: масштабы террора царских властей. Историческая проблема целей и задач разинского выступления. Царистский характер движения.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Раскол. «Москва — третий Рим» — необходимость религиозной реформы в условиях имперской парадигмы развития. Кружок «ревнителей древнего благочестия» — дискуссии о путях реформ. Задача религиозного единства православия: проблемы образцов для исправления богослужебных книг и общности церковной обрядовости. Конфликт между церковными иерархами: Никон — Аввакум. Церковный собор 1666— 1667 гг., отлучение «ревнителей» и начало раскола. Царь Алексей Михайлович — место и роль царских властей в религиозной реформе. Старообрядчество: размах явления, состав и цели движения. Соловецкое восстание. Вопросы религии в стрелецких бунтах конца столетия. «Прения о вере» — Никита Пустосвят (Добрынин). «Гари» — самосожжение старообрядцев, духовный и социальный протест. Старообрядцы на пороге империи: характер и особенности движения к концу XVII столетия.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На пути к абсолютной монархии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Царская власть и эволюция государственного аппарата. Воспитание, окружение и характер царей Алексея Михайловича и Федора Алексеевича. Рост престижа царской власти и его отражение в титулах и церемониалах. Самодержавная трансформация верховной власти: от личного произвола к законодательным нормам. Трансформация роли Земских соборов на протяжении XVII в. — переход к самодержавию. Сословная трансформация Боярской думы. Особенности приказной системы в XVII в. Государственные приказы — постоянные и временные: проблема наложения полномочий и контроля за выполнением управленческих функций. Дворцовые и патриаршие приказы — значение и роль в условиях самодержавия. Новшества в приказной системе. Бюрократизация власти. Местное управление: земства и воеводы, характер власти и проблема контроля.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Дело патриарха Никона. Никон и Алексей Михайлович — характер взаимоотношений и взаимовлияния на раннем этапе. Избрание Никона патриархом и роль в этом процессе царя. Противоречивый характер патриарха и его преобразований: ссора с царем. Низложение Никона. Итоги спора «священства» с «царством».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Война с Речью Посполитой. Русско-крымские отношения. Три направления внешней политики России в XVII в. «Собирание» православных земель. «Русский народ» в Речи Посполитой и Россия. Восстание под предводительством Богдана Хмельницкого. Переяславская рада — воссоединение Украины с Россией. Война России с Речью Посполитой за Украину: причины, ход, итоги. Вмешательство Швеции в войну. Русско-шведская война: борьба за выход к Балтийскому морю. Неудачи Кардисского мира. Положительные итоги Андрусовского перемирия и «вечного мира» с Польшей. Специфика отношений России с Крымом и Турцией в XVII столетии. Поминки и набеги крымцев на российские земли, их отрицательное влияние на развитие страны. Меры царского правительства по обороне южных границ. Засечные черты. Специфика колонизации южных земель — однодворцы.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Освоение Сибири. Сибирь до русской колонизации: этнический состав и численность населения, образ жизни аборигенных народов. Специфика целей и характера русской колонизации. Отношения с местными народами: успехи и проблемы. Северный и южный пути продвижения русских первопроходцев. Семен Дежнев. Ерофей Хабаров. Выход к Тихому океану и начало освоения Дальнего Востока. Русское население Сибири: особенности хозяйственной жизни и крепостнических отношений.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Россия при Федоре Алексеевиче. Борьба за власть придворных группировок: Милославские, Нарышкины и сподвижники царя Федора. Преобразования в сфере управления: уничтожение местничества. Начало борьбы за выход к Черному морю. Русско-турецкая война 1677—1681 гг. — Чигиринские походы. Бахчисарайский мирный договор: неопределенный характер итогов войны.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Обмирщение русской культуры. Новые черты в духовной жизни России. Литература: новые жанры и новые герои. Симеон Полоцкий: зарождение русской поэзии и драматургии. Консервативные традиции в литературе. Юрий Крижанич. Народно-обличительные произведения — «Житие протопопа Аввакума». Бытовые повести XVII в. — реакция на преобразования в обществе: «Повесть о Горе-Злочастии», «Шемякин суд», «Повесть о Ерше Ершовиче» и др. Архитектура: новые стили, влияние национальных традиций и европейского опыта. Идея </w:t>
      </w:r>
      <w:r w:rsidRPr="000B30F4">
        <w:rPr>
          <w:color w:val="auto"/>
          <w:sz w:val="22"/>
          <w:szCs w:val="22"/>
        </w:rPr>
        <w:lastRenderedPageBreak/>
        <w:t xml:space="preserve">превосходства «священства» в зодчестве. Знаменитые памятники церковной архитектуры: монастырские комплексы XVII в. Нарышкинское барокко. Поиски новых форм в гражданской архитектуре: гостиные дворы русских городов. Живопись: консерватизм традиций и новые веяния. Цензурная роль Оружейной палаты. Симон Ушаков и его живописная школа. Первые ростки светских жанров: от парсуны к портрету, фоновые пейзажи. Просвещение, наука, литература. Рост интереса к просвещению в обществе. Государственные, церковные и частные школы. Славяно-греко-латинская академия.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Быт. Сословные особенности повседневного быта: одежда, пища, домовая утварь. Проникновение новых черт быта с Запада. Сословная замкнутость населения и ее отражение в обрядовости: свадебный обряд. Семейные ценности русского общества — домостройные порядки. Крепостное право и семья: роль помещиков в крестьянской судьбе. Половозрастное разделение домашних обязанностей. Быт имущих сословий. Характерные черты городского быта. Роль и место церкви в повседневном быту.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Преобразования Петра Великого и рождение империи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Предпосылки петровских преобразований. Взаимосвязь политических целей и задач экономического развития страны на рубеже эпох. Первые шаги на самодержавном пути европеизации России в конце XVII в. Династический кризис: борьба Нарышкиных и Милославских. События 1682 г.: избрание Петра на царство, восстание стрельцов. Правление царевны Софьи. В. В. Голицын. Свержение Софьи и фактическое начало правления Петра. Первые внешнеполитические акции молодого царя. Азовские походы. Великое посольство: первоначальные цели и реальные итоги. Стрелецкий бунт 1698 г. и возвращение Петра I в Москву. Начало Северной войны: от первой Нарвы до Полтавы. Катастрофа под Нарвой и ее последствия. Начало преобразований. Изменения в финансовой системе государства. Военные реформы: создание регулярной армии и флота. Рекрутские наборы — специфика армии крепостной России. Развитие мануфактурного производства. Создание системы военного образования: Навигацкая, Артиллерийская и другие школы. Первые победы. Эрестфер и Нотебург. Основание Петербурга. Дерпт и Нарва. Война, реформы, общество — рост социально-экономической напряженности в стране. Стрелецкий бунт в Астрахани, казацкое восстание Кондратия Булавина. Польско-шведские боевые действия. Вторжение Карла XII на Украину. Особый характер политики гетманской Украины и причины измены Мазепы.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Административная реформа Петра I. Характерные черты законодательной политики Петра I. Цели реформирования аппарата государственного управления: централизованный, унифицированный, бюрократизированный. Губернская реформа. Новые органы управления: Сенат, коллегии. Прокурорский и фискальный надзор. Абсолютистская власть и церковь. Церковная реформа: Синод. Противники и сторонники церковной реформы: Стефан Яворский, Феофан Прокопович. Перелом в ходе Северной войны. Битва при Лесной. Полтавская виктория и ее значение. Прутский поход: причины и итоги. Морская фаза русско-шведского противостояния: сражение у мыса Гангут. Аландский конгресс. Триумфальное окончание войны: Гренгам. Ништадтский мир.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Социальная и экономическая политика. Особенности личностного подхода Петра I к самодержавному управлению: «государева служба» и «общее благо». Политика государства в отношении дворян. Указ о единонаследии, Табель о рангах. Крестьянство в условиях петровских реформ — усиление крепостничества. Налоговая и фискальная политика в отношении крестьянства. Власти и купечество. Промышленная политика — характерные черты и особенности. Внешняя торговля: покровительственные тарифы. Итоги экономического развития в Петровскую эпоху. Личность Петра I и ее отражение в реформировании страны.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Противники и сторонники реформ. Социальная опора петровских преобразований. Борьба с противниками реформ: Тайный приказ. Дело царевича Алексея. Указ о престолонаследии. Отношение народа к изменениям в жизни страны. Просветители-публицисты и их роль в трансформации общества: Ф. Прокопович, Ф. С. Салтыков, И. Т. Посошков. Новшества в быте. Европеизация дворянской жизни. Просветительские идеи в воспитании молодого поколения. Досуг дворянства: новые черты. Светские черты государственных празднеств. Сословный характер преобразований в быте.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Российская империя в 1725—1762 гг.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Дворцовые перевороты. Общая характеристика периода — роль личностей правителей в управлении и реформировании страны. Екатерина I. Верховный тайный совет. А. Д. Меншиков. Царствование Петра II. Приглашение на престол Анны Иоанновны. Попытка трансформации </w:t>
      </w:r>
      <w:r w:rsidRPr="000B30F4">
        <w:rPr>
          <w:color w:val="auto"/>
          <w:sz w:val="22"/>
          <w:szCs w:val="22"/>
        </w:rPr>
        <w:lastRenderedPageBreak/>
        <w:t xml:space="preserve">высшей власти — «кондиции». Правление Анны Иоанновны. Бироновщина. Время царствования Ивана Антоновича. Б. К. Миних. Переворот в пользу Елизаветы Петровны. Роль личности императрицы в государственных делах. Царствование Петра III и причины его свержения через призму характера императора. Роль высших органов власти в эпоху дворцовых переворотов. Кабинет министров: А. И. Остерман. «Сильные персоны» эпохи Елизаветы Петровны и их роль в реформировании страны: А. Г. Разумовский, П.И. и И. И. Шуваловы. А. П. Бестужев. М. В. Ломоносов.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Социально-экономическая политика. Покровительственная политика в отношении дворян. Манифест о вольности дворянства. Усиление крепостнической политики в отношении крестьян. Покровительство дворянскому предпринимательству. Учреждение банков — финансовая поддержка благородного сословия. Отмена внутренних таможенных пошлин. Государство, церковь и религия. Секуляризационный процесс. Миссионерская деятельность церкви и религиозное просвещение.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Внешняя политика. Основные направления и задачи внешней политики России 1725—1762 гг. Война за польское наследство. Русско-турецкая война 1735— 1739 гг.: причины и основные события. Белградский мирный договор. Русско-шведская война и Абоский мир. Изменения политической обстановки в Европе в середине XVIII в.: причины Семилетней войны. Победы русского оружия в Семилетней войне: Грос-Егерсдорф, Цорндорф. Личностные особенности командующих русской армией и их влияние на ход событий.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Росси при Екатерине II и Павле I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Первые годы правления Екатерины II. Заговор. Дворцовый переворот 28 июня 1762 г. Смерть Петра III: проблема легализации власти и шаги императрицы в этом направлении. Реформа Сената. Трагическая судьба Ивана Антоновича. Просвещенная императрица — Екатерина и французские просветители. «Просвещенный абсолютизм» и крепостной строй: Вольное экономическое общество. «Наказ» Екатерины II.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Уложенная комиссия 1767—1768 гг. Особенности Уложенной комиссии Екатерины II. «Обряд» выборов депутатов. Депутатские наказы. Дворянские наказы. Городские наказы. Наказы крестьян. Деятельность Уложенной комиссии. Основные итоги и значение Уложенной комиссии Екатерины II.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Основные направления внешней политики России в 1762—1774 гг. Обострение русско-турецких противоречий в Польше. Начало русско-турецкой войны 1768—1774 гг. Победы русского оружия: Хотин, Чесма, Кагул. Первый раздел Речи Посполитой: причины и особенности. Кючук-Кайнарджийский мирный договор — выход России к Черноморскому побережью.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Крестьянская война 1773—1775 гг. Социально-экономическое положение крестьянства в середине XVIII столетия. Причины восстания под предводительством Е. И. Пугачева: выступления яицких казаков. Первый этап крестьянской войны: осада Оренбурга, восстание башкир. Система управления пугачевцев: Военная коллегия. Значение самозванства в восстании. Екатерина II и Пугачев — противостояние манифестов. Поведение войск Пугачева на занятых территориях и первые военные поражения. Манифест Е. И. Пугачева от 31 июля 1774 г. и изменение характера крестьянской войны и состава участников. Особенности третьего периода крестьянской войны: массовый межсословный террор. Заговор против Е. И. Пугачева, его арест и казнь. Социально-политическое значение крестьянской войны.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Внутренняя политика после крестьянской войны. Манифест 31 марта 1775 г. — оказание материальной поддержки пострадавшим дворянам. Манифест 17 марта 1775 г. — налоговые льготы в торговле и снятие бюрократических препон предпринимательству. Манифест 21 мая 1779 г. — улучшение положения приписных крестьян. Губернская реформа. Сословный характер новой администрации и судов. Значение губернской реформы. Жалованная грамота дворянству. Жалованная грамота городам. «Просвещенный абсолютизм» в представлении царицы и реальной жизни: путешествие в Крым.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Внешняя политика России в 1770—1790-х гг. Южное направление российской политики: греческий проект, присоединение Крыма, Георгиевский трактат. Обострение российско-османских противоречий и расстановка сил накануне войны. Начало боевых действий: Кинбурнская баталия. Русско-шведская война 1788— 1790 гг. Цели Швеции в войне и причины ее поражения. Верельский мирный договор. Окончание русско-турецкой войны. Выдающиеся победы русского оружия. Ф. Ф. Ушаков и А. В. Суворов. Ясский мирный договор: достижения и неудачи российской дипломатии. Французская революция и изменения в европейской политике. Второй и третий разделы Речи </w:t>
      </w:r>
      <w:r w:rsidRPr="000B30F4">
        <w:rPr>
          <w:color w:val="auto"/>
          <w:sz w:val="22"/>
          <w:szCs w:val="22"/>
        </w:rPr>
        <w:lastRenderedPageBreak/>
        <w:t xml:space="preserve">Посполитой — значение и итоги. Россия и революционная Франция. Реакция императрицы на события. Конец эпохи «просвещенного абсолютизма».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Состояние экономики во второй половине XVIII в. Расширение территории и рост населения страны. Характерные черты сельскохозяйственного развития. Промышленное производство. Российская металлургия — лидер мирового рынка. Развитие легкой промышленности — ростки капитализма в производстве. Расширение внутренней торговли. Товарная специализация районов страны. Внешняя торговля: характерные особенности.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Россия при Павле I. Личность, характер, убеждения Павла, их влияние на изменения в стране. Закон о престолонаследии 1797 г. и его историческое значение. Противоречия павловского курса внутренней политики. «Зигзаги» внешней политики. II антифранцузская коалиция: Итальянский поход Суворова. Антироссийская политика союзников и поворот России в сторону Франции. Русско-французский союз. Заговор 12 марта 1801 г.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Культура и быт екатерининской России. Русские просветители. Н. И. Новиков. Консервативная критика реформ Екатерины II — М. М. Щербатов. Радикальная общественно-политическая мысль — А. Н. Радищев. Просвещение и наука. Развитие школьного образования в России, его сословный характер. И. И. Бецкой.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Развитие системы высшего образования. Выдающиеся отечественные и иностранные ученые на русской службе: С. К. Котельников, С. Я. Разумовский, Л. Эйлер, Д. Бернулли и др. Научные экспедиции XVIII в. Русские изобретатели — И. И. Ползунов, И. П. Кулибин. Успехи исторического знания — В. Н. Татищев «История Российская». Изобразительное искусство второй половины XVIII в. Развитие живописи: течения, жанры, поиски русских живописцев. Ф. С. Рокотов, Д. Г. Левицкий, В. Л. Боровиковский, М. М. Иванов.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Российская скульптура — Ф. И. Шубин, М. И. Козловский. Этьен Фальконе. Архитектура: знаменитые памятники зодчества XVIII в. Российские зодчие: В. И. Баженов, М. Ф. Казаков, Е. И. Старов.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Характерные черты быта различных групп крестьянства. Социально-экономическое и политическое значение крестьянской общины. Работные и мастеровые люди — особенности быта. Расслоение дворянства: характерные черты досуга и быта сословия. Своеобразие купеческого быта. Эпоха Екатерины II как «сплав просвещения и рабства».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Общественно-политическое развитие России в правление Александра I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Внутренняя политика правительства Александра I. Двойственный характер реформирования страны. Портрет-характеристика Александра I. Деятельность Негласного комитета. Учреждение министерств. Личность М. М. Сперанского и его планы преобразований России. Государственный совет. Возвращение правительства к реформам после Отечественной войны 1812 г. Проект конституции Н. Н. Новосильцева. А. А. Аракчеев — личность и причины возвышения. Причины и суть аракчеевщины. Аграрный вопрос — попытка трансформации крепостных порядков. Указ «о вольных хлебопашцах». Аграрная реформа в Прибалтике. Противоречивость послевоенной аграрной политики. Характерные особенности экономической политики. Причины незавершенности реформ Александра I.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Внешняя политика России при Александре I. Трансформация внешнеполитического курса в условиях Наполеоновских войн. Конфликт России и Франции: политические и личностные причины. Подготовка к Отечественной войне 1812 г. — мобилизационные мероприятия конфликтующих сторон. Начало войны. Цели наполеоновского вторжения и соотношение военных сил. Смоленское сражение: цели и значение. М. И. Кутузов. Бородинское сражение и его значение. Занятие Москвы Наполеоном — военно-политические последствия. Народный характер войны. Партизанское движение. Отступление французов из Москвы и изгнание их из России. Березина. Зарубежные походы русской армии. Венский конгресс. Место и роль России в Священном союзе.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Общественное движение в первой четверти XIX в. Восстание декабристов. Особый характер становления политического движения в России. Политические взгляды Н. М. Карамзина. Причины возникновения дворянской революционности. Ранние декабристские организации: офицерские артели, «Союз спасения» и «Союз благоденствия». Радикализация дворянских организаций. Образование и деятельность Северного и Южного обществ. Программные документы движения: «Конституция» Н. М. Муравьева и «Русская правда» П. И. Пестеля. Восстания 14 декабря 1825 г. в Петербурге и Черниговского полка на Украине: планы восставших и причины поражения. Следствие и суд над декабристами. Значение их выступления для развития общественной мысли России.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Общественно-политическое развитие России в правление Николая I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lastRenderedPageBreak/>
        <w:t xml:space="preserve">Внутренняя политика Николая I. Портрет характеристика нового императора. Характерные черты николаевского типа управления. Охранительные мероприятия царской власти. Значение III Отделения императорской канцелярии. Изменения в цензурной политике. Кодификация законов. Европейские революции 1848 г. и ужесточение «николаевского режима». Консервативный характер финансово-экономической политики. Реформа Е. Ф. Канкрина. Социальная политика правительства Николая I. Изменения в Табели о рангах и учреждение почетного гражданства. Попытки трансформации крепостной системы хозяйствования. Реформа государственной деревни П. Д. Киселева. Итоги аграрного реформирования. Изменения в жизни городов. Итоги внутренней политики Николая I.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Внешняя политика Николая I. Крымская война. Восточный вопрос и шаги к его разрешению. Русско-турецкая война 1828—1829 гг. Адрианопольский мирный договор — противоречивый характер итогов войны. Лондонские конвенции. Россия и народы Северного Кавказа: причины и особенности конфликта. Революции 1848—1849 гг. в Европе. Роль России в подавлении революционных выступлений. Формальные и объективные причины восточного кризиса. Начало Крымской войны. Синопское сражение. Вступление в войну Англии и Франции. Высадка турецких и европейских войск в Крыму. Героическая оборона Севастополя. Роль в войне Черноморского флота: В. А. Корнилов, В. И. Истомин, П. С. Нахимов. Внешнеполитические итоги царствования Николая I.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Общественное движение во второй четверти XIX в. С. С. Уваров и теория официальной народности. Рост оппозиционных настроений в обществе. «Философические письма» П. Я. Чаадаева — идеи русского либерализма. Поиск путей развития России западниками и славянофилами: Т. Н. Грановский, К. Д. Кавелин, А. С. Хомяков, Ю. Ф. Самарин и др. Проникновение в Россию идей утопического социализма. Кружок М. В. Буташевича-Петрашевского и расправа правительства с его участниками. А. И. Герцен и рождение теории «русского» («общинного») социализма.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Социально-экономическое развитие России в первой половине XIX 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Экономическое развитие в 1801—1855 гг. Кризисные противоречия крепостнической России. Рост территории России в первой половине XIX в. Изменения в социодемографической ситуации в стране. Промышленное развитие России в дореформенный период. Начало промышленного переворота в России — особенности переходного периода. Развитие транспортной инфраструктуры государства. Источники первоначального накопления капитала в России. Кризис традиционной системы сельского хозяйства: характерные черты и особенности.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Социальная структура российского общества. Изменения в социальной структуре крестьянства. Противоречивый характер сельской общины. Российское дворянство: особенности социального расслоения. Роль гражданских чинов и воинских званий в социальной иерархии. Характерные черты дворянской службы. Жизнь городских слоев общества. Купеческие династии. Новые слои населения: предприниматели, промышленные рабочие, разночинцы.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Русская православная церковь. Государственная политика в отношении церкви: бюрократизация управления. Экуменистические поиски Александра I — Библейское общество. Старчество как духовная оппозиция. Характерные черты социального облика русского духовенства: внутренние проблемы развития.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Быт основных слоев населения. Характерные черты быта различных слоев дворянского сословия. Социально-экономические проблемы обедневшего дворянства. Консервативный характер купеческого быта. Крестьянство и работный люд. Рост имущественного расслоения в деревне. Повседневный быт фабричной России.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Культура России в первой половине XIX 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Просвещение и наука. Мировой феномен русской культуры XIX в. Высшее и среднее образование в России. Министерство народного просвещения. Развитие сети учебных заведений всех уровней. Усиление контроля властей над учебным процессом. Университетский устав 1835 г. Гуманитарные и естественные науки в России в первой половине XIX в. Развитие исторических знаний: «История государства Российского» Н. М. Карамзина. Вклад российских ученых-естественников в отечественную и мировую науку. Я. И. Кайданов. П. Ф. Горянинов. Неевклидова геометрия Н. И. Лобачевского. Достижения в области техники: паровоз Черепановых и электромотор Б. С. Якоби. Мировой прорыв в химии — Н. Н. Зинин. П. П. Аносов — создание металлографии. Развитие медицинского дела и знаний — Н. И. Пирогов.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Феномен российской журналистики: от собеседника до учителя жизни. Российские газеты начала XIX столетия: характер публикуемых материалов и особенности их подачи. «Толстые» </w:t>
      </w:r>
      <w:r w:rsidRPr="000B30F4">
        <w:rPr>
          <w:color w:val="auto"/>
          <w:sz w:val="22"/>
          <w:szCs w:val="22"/>
        </w:rPr>
        <w:lastRenderedPageBreak/>
        <w:t xml:space="preserve">журналы: влияние на общественно-политическую и культурную мысль России. Причины и характерные черты трансформации российской журналистики в первой половине XIX 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Архитектура, изобразительное искусство, музыка, театр. «Застывшая музыка» — российская архитектура 1810—1850-х гг. Портреты-характеристики: А. В. Воронихин, А. Д. Захаров, К. И. Росси. Изменения в русской архитектуре: от классицизма к эклектике (историзму). О. И. Бове, Д. И. Жилярди, А. Л. Витберг. Творческие поиски русских живописцев: от академизма к жанровому рисунку. Портреты-характеристики: О. А. Кипренский, В. А. Тропинин, А. Г. Венецианов, К. П. Брюллов, А. А. Иванов. Развитие русской скульптуры в первой половине XIX в.: В. П. Мартос, П. К. Клодт, И. П. Витали и др. Основные тенденции развития музыки и театра в России. Проникновение в музыку элементов народной культуры. Специфика интонации и мелодики русской песенной культуры: А. Г. Варламов, А. Л. Гурилев, А. А. Алябьев. Создание национальной оперы: М. И. Глинка, А. С. Даргомыжский. Национальные черты творческого переворота в театральном искусстве. М. С. Щепкин — портрет характеристика. Становление русской школы актерского мастерства, новизна и актуальность театральных постановок.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Россия в царствование Александра II. Эпоха великих реформ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Вступление на престол Александра II. Подготовка и проведение крестьянской реформы. Портрет характеристика императора Александра II. Осознание обществом неизбежности реформ: рескрипт Назимову. Редакционные комиссии — «мозговой центр» разработки реформы. Борьба крепостников и прогрессистов. Н.А. Милютин. Роль царской поддержки прогрессистов в выборе либерального курса преобразований. Реформа и общество — российские публицисты о проектах реформ. Правительственная политика баланса сил в губернских комитетах. Манифест и Положения 19 февраля 1861 г.: законоположения реформы. Крестьяне и воля. Причины недовольства крестьян: незавершенный характер реформы. Значение отмены крепостного права в России.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Реформы в системе управления в 60–70-е гг. XIX в. Закон о земском самоуправлении и его реализация. Городовое положение 1870 г. Подготовка судебной реформы: отмена телесных наказаний. Трансформация судебных инстанций — характерные особенности нового судопроизводства. Суд присяжных. Отношение власти и общества к судебной реформе.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Военная реформа. Реформы в области печати и образования. Неутешительные итоги Крымской войны и необходимость реформы армии: план Д. А. Милютина. Основные мероприятия военной реформы. Переход к всеобщей воинской обязанности. Итоги реформирования армии. Временные правила о цензуре и печати 1865 г. и трансформация цензурной политики государства. Реформы в области образования. Новый университетский устав 1863 г. А. В. Головин. Противоречия реформирования начального и среднего образования в 1860—1870-х гг. Значение Великих реформ для судьбы России и их незавершенный характер.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Сельское хозяйство и промышленность в 60—70-е гг. XIX в. Трудности крестьянского землепользования в пореформенной России. Рост крестьянских повинностей и налогов. Начало капиталистической трансформации общины. Новое и старое в помещичьем землевладении в пореформенные годы. Общие итоги развития сельского хозяйства после 1861 г. Характерные особенности политики властей в области промышленности. Рост фабричного производства. Железнодорожное строительство. Финансовая политика. Успехи и проблемы экономического развития пореформенной России.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Общественное движение 60-х гг. XIX в. «Колокол» А. И. Герцена. «Современник» Н. Г. Чернышевского — идея «общинного» социализма. Болезнь «левизны» в разночинной среде. Первая революционная организация — «Земля и воля»: характер целей и причины самоликвидации. Восстание в Польше: реакция на него властей и общества. Деятельность кружка «ишутинцев»: покушение Д. В. Каракозова. Репрессивная политика П. А. Шувалова и рост экстремистских настроений. С. Г. Нечаев: деятельность «Народной расправы». Либеральная оппозиция и ее значение в общественном движении России. Сотрудничество консерваторов в рамках охранительной идеи: М. Н. Катков, Е. М. Феоктистов, В. П. Безобразов и др. Итоги развития общественного движения 1860-х гг.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Внешняя политика России в 60—70-е гг. XIX в. Русско-турецкая война 1877—1878 гг. Характерные черты российской внешней политики Александра II. Этапы российской экспансии в Средней Азии и обострение отношений с Англией. Захват Коканда. Вассалитет Бухары и Хивы. Присоединение Туркмении. Значение завоевания Средней Азии. Дальневосточная политика царского правительства. Договоры с Китаем и Японией.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Российско-американские отношения: причины продажи Аляски. Колебания европейской политики России в 1870-х гг.: «Союз трех императоров». Восстание славянских народов на </w:t>
      </w:r>
      <w:r w:rsidRPr="000B30F4">
        <w:rPr>
          <w:color w:val="auto"/>
          <w:sz w:val="22"/>
          <w:szCs w:val="22"/>
        </w:rPr>
        <w:lastRenderedPageBreak/>
        <w:t xml:space="preserve">Балканах и реакция российского общества. Русско-турецкая война 1877—1878 гг. Военные успехи наступления русских войск. Проблема координации военных действий российской армии. Оборона Шипки. Успешные действия в Южной Болгарии и на Кавказе. Сан-Стефанский мирный договор и решения Берлинского конгресса. Значение освобождения балканских народов от турецкой зависимости.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Народничество 1870-х гг.: идеология и практика. Характерные и особенные черты идеологии народничества: М. А. Бакунин, П. Л. Лавров, П. Н. Ткачев. П. А. Кропоткин и деятельность кружка «чайковцев». «Хождение в народ»: цели и итоги. «Земля и воля» — теория и практика «коллективизма и анархии».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Общественный подъем на рубеже 70—80-х гг. XIX в. Кризис самодержавия. Оживление земско-либеральной оппозиции. И. И. Петрункевич. Противоречия в консервативных кругах. Суд над В. И. Засулич и его последствия. Раскол «Земли и воли»: причины и итоги. Трансформация идеологии «Народной воли»: от политической борьбы к террору. С. Л. Перовская, А. И. Желябов. «Диктатура сердца» и «Конституция» М. Т. Лорис-Меликова — проект выхода из кризиса власти. Убийство Александра II 1 марта 1881 г.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Россия в царствование Александра III. Ревизия реформ 60—70-х гг. XIX 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Вступление на престол Александра III. Первые шаги новой власти. Личность Александра III — причины консервативных взглядов царя. Заседание Совета министров 8 марта 1881 г. — отказ от реформы политической власти. Обращения и требования революционной и либеральной общественности к царю. Реакция царя на чаяния общества — Манифест о незыблемости самодержавия. Отставка Лорис-Меликова и персональные изменения в высших органах управления. Переход власти на режим чрезвычайного управления — «Положение об охране». План Земского собора И. С. Аксакова и победа консерваторов. Выход самодержавия из кризиса. Д. А. Толстой. Самодержавие и дворянство.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План контрреформ как основа внутренней политики Александра III. Внешняя политика. Противоречия самодержавного характера верховной власти и реалий реформированного общества. Борьба с инакомыслием в высшем образовании: университетская реформа 1884 г. Консервативная трансформация политики в области просвещения. Циркуляр «о кухаркиных детях». Трансформация системы управления и характера начального образования. Охранительный характер земской контрреформы. Попытка судебной контрреформы. Ограничение компетенции мировых судей и суда присяжных. Внесудебный произвол властей. Ужесточение цензуры в годы правления Александра III. «Временные правила о печати». Итоги цензурной политики властей. Причины преемственности курса внешней политики. Афганский кризис в русско-английских отношениях. Балканский кризис: причины и последствия. Изменения в расстановке сил в Европе. Личностный характер российско-германских противоречий. Образование русско-французского союза. Итоги внешней политики царя- «миротворца».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Российская промышленность: успехи и издержки развития. Сельское хозяйство. Характерные черты капиталистической индустриализации России. Протекционизм властей и его влияние на рост экономики. Особенности развития кустарного производства. Успехи и проблемы в развитии финансовой системы страны. Политика правительства в отношении рабочего вопроса. Условия труда российского пролетариата и рост социальной напряженности. Морозовская стачка. Фабричное законодательство. Черты консерватизма в аграрной политике Александра III. Причины и последствия голода 1891—1892 гг.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Общественная жизнь 80—90-х гг. XIX в. Революционное подполье — попытка возродить народовольческую организацию. Г. А. Лопатин. Проникновение идей марксизма в революционную эмигрантскую среду. Г. В. Плеханов. Первые марксистские рабочие союзы в России. Трансформация идей либерального народничества. Доктрина «малых дел»: Н. К. Михайловский. Место и роль либерального движения в общественной жизни страны в конце XIX в. Б. Н. Чичерин, К. Д. Кавелин. Деятельность Вольного экономического общества. Оживление консервативной мысли в царствование Александра III. К. П. Победоносцев, М. Н. Катков, К. Н. Леонтьев и В. В. Розанов.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Население России во второй половине XIX в. Социальный состав. Сельский и городской быт. Православная церковь. Социально-демографические последствия Великих реформ. Урбанизация. Развитие железнодорожной сети. Городское благоустройство. Уровень жизни, быт и досуг рабочих в городах. Трансформация купеческого сословия — выделение буржуазии. Торгово-промышленные династии и их благотворительная деятельность и меценатство. Рябушинские, Третьяковы, Морозовы и др. Особенности жизни городских дворян. Роль интеллигенции в </w:t>
      </w:r>
      <w:r w:rsidRPr="000B30F4">
        <w:rPr>
          <w:color w:val="auto"/>
          <w:sz w:val="22"/>
          <w:szCs w:val="22"/>
        </w:rPr>
        <w:lastRenderedPageBreak/>
        <w:t xml:space="preserve">формировании общественного сознания. Капиталистические изменения в общинном быте. Проблемы повседневного быта крестьян.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Усадебный быт. Причины запустения дворянских усадеб и их судьба. Роль земской интеллигенции в деревне. Духовенство в пореформенной России: утеря сословной замкнутости. Место и роль монастырей в духовной жизни страны в конце XIX в. «Огосударствление» церкви и борьба с инакомыслием. К. П. Победоносцев. Патриархальность как государственная и церковная политика.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Культура России во второй половине XIX в.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Наука во второй половине XIX в. Естествознание: Д. И. Менделеев, И. И. Мечников, И. М. Сеченов, В. В. Докучаев. Русское географическое общество. Блестящая плеяда путешественников: П. П. Семенов-Тян-Шанский, Н. М. Пржевальский, Н. Н. Миклухо-Маклай. Физико-математические науки. П. Л. Чебышев, С. В. Ковалевская, А. С. Попов, П. Н. Яблочков. Рост интереса к истории и развитие исторической науки: С. М. Соловьев, В. О. Ключевский. </w:t>
      </w:r>
    </w:p>
    <w:p w:rsidR="00150925" w:rsidRPr="000B30F4" w:rsidRDefault="00150925" w:rsidP="0015092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Искусство. Живопись. И. Н. Крамской и Товарищество передвижных выставок. Роль передвижников в развитии русской культуры. Жанровая живопись: В. Г. Перов, Г. Г. Мясоедов, И. Е. Репин, Н. А. Ярошенко, В. Е. Маковский. Историческая живопись: В. И. Суриков, Н. Н. Ге. Батальная живопись: В. В. Верещагин. Пейзажная живопись: А. К. Саврасов, Ф. А. Васильев, И. И. Шишкин, В. Д. Поленов, А. И. Куинджи, И. И. Айвазовский, И. И. Левитан. Портретная живопись: И. Н. Крамской, В. А. Серов. Роль коллекции П. М. Третьякова в судьбе русской живописи. Скульптура: М. М. Антокольский, М. О. Микешин, А. М. Опекушин. Архитектура. Творческие поиски архитекторов — «русский стиль». Выдающие памятники архитектуры конца XIX в. и их создатели: В. О. Шервуд, Н. А. Шохин, К. А. Тон и др. Музыка. М. П. Мусоргский и «Могучая кучка» русских композиторов. Развитие оперного жанра: М. П. Мусоргский, П. И. Чайковский. «К новым берегам!» как лозунг развития национальной музыки. Русский театр как школа жизни. </w:t>
      </w:r>
    </w:p>
    <w:p w:rsidR="00150925" w:rsidRPr="000B30F4" w:rsidRDefault="00150925" w:rsidP="00150925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Творческое «соревнование» Малого театра в Москве и Александринского театра в Петербурге. Образование Московского Художественного театра — К. С. Станиславский и В. И. Немирович-Данченко. Выдающиеся актеры русской сцены: М. Н. Ермолова и др. </w:t>
      </w:r>
    </w:p>
    <w:p w:rsidR="00150925" w:rsidRPr="000B30F4" w:rsidRDefault="00150925" w:rsidP="00150925">
      <w:pPr>
        <w:pStyle w:val="2"/>
        <w:widowControl w:val="0"/>
        <w:tabs>
          <w:tab w:val="left" w:pos="8505"/>
        </w:tabs>
        <w:spacing w:line="240" w:lineRule="auto"/>
        <w:jc w:val="both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Изучение истории в старшей школе на углубленном уровне направлено на достижение следующих целей:</w:t>
      </w:r>
    </w:p>
    <w:p w:rsidR="00150925" w:rsidRPr="000B30F4" w:rsidRDefault="00150925" w:rsidP="00150925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150925" w:rsidRPr="000B30F4" w:rsidRDefault="00150925" w:rsidP="00150925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150925" w:rsidRPr="000B30F4" w:rsidRDefault="00150925" w:rsidP="00150925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150925" w:rsidRPr="000B30F4" w:rsidRDefault="00150925" w:rsidP="00150925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овладение умениями и навыками поиска, систематизации и комплексного анализа исторической информации;</w:t>
      </w:r>
    </w:p>
    <w:p w:rsidR="00150925" w:rsidRPr="000B30F4" w:rsidRDefault="00150925" w:rsidP="00150925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150925" w:rsidRPr="000B30F4" w:rsidRDefault="00150925" w:rsidP="00150925">
      <w:pPr>
        <w:pStyle w:val="Default"/>
        <w:jc w:val="both"/>
        <w:rPr>
          <w:sz w:val="22"/>
          <w:szCs w:val="22"/>
        </w:rPr>
      </w:pPr>
      <w:r w:rsidRPr="000B30F4">
        <w:rPr>
          <w:b/>
          <w:sz w:val="22"/>
          <w:szCs w:val="22"/>
        </w:rPr>
        <w:t xml:space="preserve">       </w:t>
      </w:r>
      <w:r w:rsidRPr="000B30F4">
        <w:rPr>
          <w:sz w:val="22"/>
          <w:szCs w:val="22"/>
        </w:rPr>
        <w:t xml:space="preserve">В результате изучения истории на углубленном уровне ученик должен </w:t>
      </w:r>
    </w:p>
    <w:p w:rsidR="00150925" w:rsidRPr="000B30F4" w:rsidRDefault="00150925" w:rsidP="00150925">
      <w:pPr>
        <w:pStyle w:val="Default"/>
        <w:jc w:val="both"/>
        <w:rPr>
          <w:sz w:val="22"/>
          <w:szCs w:val="22"/>
        </w:rPr>
      </w:pPr>
      <w:r w:rsidRPr="000B30F4">
        <w:rPr>
          <w:b/>
          <w:bCs/>
          <w:sz w:val="22"/>
          <w:szCs w:val="22"/>
        </w:rPr>
        <w:t xml:space="preserve">знать/понимать </w:t>
      </w:r>
    </w:p>
    <w:p w:rsidR="00150925" w:rsidRPr="000B30F4" w:rsidRDefault="00150925" w:rsidP="00150925">
      <w:pPr>
        <w:pStyle w:val="Default"/>
        <w:numPr>
          <w:ilvl w:val="0"/>
          <w:numId w:val="4"/>
        </w:numPr>
        <w:spacing w:after="24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факты, явления, процессы, понятия, теории, гипотезы, характеризующие системность, целостность исторического процесса; </w:t>
      </w:r>
    </w:p>
    <w:p w:rsidR="00150925" w:rsidRPr="000B30F4" w:rsidRDefault="00150925" w:rsidP="00150925">
      <w:pPr>
        <w:pStyle w:val="Default"/>
        <w:numPr>
          <w:ilvl w:val="0"/>
          <w:numId w:val="4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принципы и способы периодизации всемирной истории; </w:t>
      </w:r>
    </w:p>
    <w:p w:rsidR="00150925" w:rsidRPr="000B30F4" w:rsidRDefault="00150925" w:rsidP="00150925">
      <w:pPr>
        <w:pStyle w:val="Default"/>
        <w:numPr>
          <w:ilvl w:val="0"/>
          <w:numId w:val="4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особенности исторического, историко-социологического, историко-политологического, историко-культурологического, антропологического анализа событий, процессов и явлений прошлого;  историческую обусловленность формирования и эволюции общественных институтов, систем социального взаимодействия, норм и мотивов человеческого поведения; </w:t>
      </w:r>
    </w:p>
    <w:p w:rsidR="00150925" w:rsidRPr="000B30F4" w:rsidRDefault="00150925" w:rsidP="00150925">
      <w:pPr>
        <w:pStyle w:val="Default"/>
        <w:numPr>
          <w:ilvl w:val="0"/>
          <w:numId w:val="4"/>
        </w:numPr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взаимосвязь и особенности истории России и мира, национальной и региональной; конфессиональной, этнонациональной, локальной истории;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lastRenderedPageBreak/>
        <w:t xml:space="preserve">уметь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проводить комплексный поиск исторической информации в источниках разного типа;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классифицировать исторические источники по типу информации;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карта, таблица, схема, аудиовизуальный ряд) и перевода информации из одной знаковой системы в другую;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различать в исторической информации факты и мнения, описания и объяснения, гипотезы и теории;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систематизировать разнообразную историческую информацию на основе своих представлений об общих закономерностях всемирно-исторического процесса;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прогнозирование ожидаемого результата и сопоставление его с собственными историческими знаниями;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интегрировать идеи, организовывать работу группы; </w:t>
      </w:r>
    </w:p>
    <w:p w:rsidR="00150925" w:rsidRPr="000B30F4" w:rsidRDefault="00150925" w:rsidP="00150925">
      <w:pPr>
        <w:pStyle w:val="Default"/>
        <w:numPr>
          <w:ilvl w:val="0"/>
          <w:numId w:val="5"/>
        </w:numPr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представлять результаты индивидуальной и групповой историко-познавательной деятельности в формах конспекта, реферата, исторического сочинения, резюме, рецензии, исследовательского проекта, публичной презентации; </w:t>
      </w:r>
    </w:p>
    <w:p w:rsidR="00150925" w:rsidRPr="000B30F4" w:rsidRDefault="00150925" w:rsidP="00150925">
      <w:pPr>
        <w:pStyle w:val="Default"/>
        <w:jc w:val="both"/>
        <w:rPr>
          <w:color w:val="auto"/>
          <w:sz w:val="22"/>
          <w:szCs w:val="22"/>
        </w:rPr>
      </w:pPr>
      <w:r w:rsidRPr="000B30F4">
        <w:rPr>
          <w:b/>
          <w:bCs/>
          <w:color w:val="auto"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150925" w:rsidRPr="000B30F4" w:rsidRDefault="00150925" w:rsidP="00150925">
      <w:pPr>
        <w:pStyle w:val="Default"/>
        <w:numPr>
          <w:ilvl w:val="0"/>
          <w:numId w:val="6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понимания и критического осмысления общественных процессов и ситуаций; </w:t>
      </w:r>
    </w:p>
    <w:p w:rsidR="00150925" w:rsidRPr="000B30F4" w:rsidRDefault="00150925" w:rsidP="00150925">
      <w:pPr>
        <w:pStyle w:val="Default"/>
        <w:numPr>
          <w:ilvl w:val="0"/>
          <w:numId w:val="6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определения собственной позиции по отношению к явлениям современной жизни, исходя из их исторической обусловленности; </w:t>
      </w:r>
    </w:p>
    <w:p w:rsidR="00150925" w:rsidRPr="000B30F4" w:rsidRDefault="00150925" w:rsidP="00150925">
      <w:pPr>
        <w:pStyle w:val="Default"/>
        <w:numPr>
          <w:ilvl w:val="0"/>
          <w:numId w:val="6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 </w:t>
      </w:r>
    </w:p>
    <w:p w:rsidR="00150925" w:rsidRPr="000B30F4" w:rsidRDefault="00150925" w:rsidP="00150925">
      <w:pPr>
        <w:pStyle w:val="Default"/>
        <w:numPr>
          <w:ilvl w:val="0"/>
          <w:numId w:val="6"/>
        </w:numPr>
        <w:spacing w:after="24"/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учета в своих действиях необходимости конструктивного взаимодействия людей с разными убеждениями, культурными ценностями и социальным положением; </w:t>
      </w:r>
    </w:p>
    <w:p w:rsidR="00150925" w:rsidRPr="000B30F4" w:rsidRDefault="00150925" w:rsidP="00150925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0B30F4">
        <w:rPr>
          <w:color w:val="auto"/>
          <w:sz w:val="22"/>
          <w:szCs w:val="22"/>
        </w:rPr>
        <w:t xml:space="preserve">осознания себя представителем исторически сложившегося гражданского, этнокультурного, конфессионального сообщества, гражданином России. </w:t>
      </w:r>
    </w:p>
    <w:p w:rsidR="00150925" w:rsidRPr="000B30F4" w:rsidRDefault="00150925" w:rsidP="00150925">
      <w:pPr>
        <w:widowControl w:val="0"/>
        <w:tabs>
          <w:tab w:val="left" w:pos="8364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исследовательская деятельность обучающихся,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150925" w:rsidRPr="000B30F4" w:rsidRDefault="00150925" w:rsidP="00150925">
      <w:pPr>
        <w:pStyle w:val="1"/>
        <w:shd w:val="clear" w:color="auto" w:fill="FFFFFF"/>
        <w:tabs>
          <w:tab w:val="left" w:pos="8364"/>
        </w:tabs>
        <w:spacing w:before="10"/>
        <w:jc w:val="both"/>
        <w:rPr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        Формами промежуточной аттестации учащихся являются: участие в круглых столах, конференциях, тестировании, подготовка мультимедийных презентаций по отдельным проблемам изученных тем.</w:t>
      </w: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B0F9F"/>
    <w:multiLevelType w:val="hybridMultilevel"/>
    <w:tmpl w:val="671E5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40F1C"/>
    <w:multiLevelType w:val="hybridMultilevel"/>
    <w:tmpl w:val="AF5E5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C0C88"/>
    <w:multiLevelType w:val="hybridMultilevel"/>
    <w:tmpl w:val="DF2C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B5992"/>
    <w:multiLevelType w:val="hybridMultilevel"/>
    <w:tmpl w:val="D9ECC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A1D76"/>
    <w:multiLevelType w:val="hybridMultilevel"/>
    <w:tmpl w:val="C2A2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06171"/>
    <w:multiLevelType w:val="hybridMultilevel"/>
    <w:tmpl w:val="CE226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25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50925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459AB-818D-49C7-B05A-01099595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925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09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50925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509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15092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rsid w:val="00150925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10276</Words>
  <Characters>58577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2020-02-07T10:09:00Z</dcterms:created>
  <dcterms:modified xsi:type="dcterms:W3CDTF">2020-02-07T10:10:00Z</dcterms:modified>
</cp:coreProperties>
</file>